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13D3" w14:textId="5DD47414" w:rsidR="006807D0" w:rsidRPr="007546C7" w:rsidRDefault="00000000">
      <w:pPr>
        <w:pStyle w:val="Ttulo"/>
      </w:pPr>
      <w:r w:rsidRPr="007546C7">
        <w:t>TARIFARIO PUBLICITARIO 202</w:t>
      </w:r>
      <w:r w:rsidR="00014294">
        <w:t>6</w:t>
      </w:r>
    </w:p>
    <w:p w14:paraId="401B51B4" w14:textId="0148758A" w:rsidR="006807D0" w:rsidRPr="007546C7" w:rsidRDefault="00294639">
      <w:r>
        <w:t>www.globalplay.ar</w:t>
      </w:r>
    </w:p>
    <w:p w14:paraId="533870EC" w14:textId="77777777" w:rsidR="006807D0" w:rsidRPr="007546C7" w:rsidRDefault="00000000">
      <w:pPr>
        <w:pStyle w:val="Ttulo1"/>
      </w:pPr>
      <w:r w:rsidRPr="007546C7">
        <w:t>PRESENTACIÓN INSTITUCIONAL</w:t>
      </w:r>
    </w:p>
    <w:p w14:paraId="74EFFD77" w14:textId="256166FB" w:rsidR="007546C7" w:rsidRDefault="00000000">
      <w:r w:rsidRPr="007546C7">
        <w:t>Global</w:t>
      </w:r>
      <w:r w:rsidR="007546C7" w:rsidRPr="007546C7">
        <w:t xml:space="preserve"> </w:t>
      </w:r>
      <w:r w:rsidRPr="007546C7">
        <w:t xml:space="preserve">Play es un portal digital argentino que combina </w:t>
      </w:r>
      <w:r w:rsidR="007546C7" w:rsidRPr="007546C7">
        <w:t xml:space="preserve">programación propia en </w:t>
      </w:r>
      <w:proofErr w:type="spellStart"/>
      <w:r w:rsidR="007546C7" w:rsidRPr="007546C7">
        <w:t>streaming</w:t>
      </w:r>
      <w:proofErr w:type="spellEnd"/>
      <w:r w:rsidR="007546C7" w:rsidRPr="007546C7">
        <w:t xml:space="preserve">, </w:t>
      </w:r>
      <w:r w:rsidRPr="007546C7">
        <w:t xml:space="preserve">actualidad, entretenimiento </w:t>
      </w:r>
      <w:r w:rsidR="00294639">
        <w:t>e invitados especiales.</w:t>
      </w:r>
    </w:p>
    <w:p w14:paraId="14E935C3" w14:textId="77777777" w:rsidR="007546C7" w:rsidRDefault="00000000">
      <w:r w:rsidRPr="007546C7">
        <w:t>Su enfoque innovador integra noticias</w:t>
      </w:r>
      <w:r w:rsidR="007546C7">
        <w:t xml:space="preserve"> </w:t>
      </w:r>
      <w:r w:rsidRPr="007546C7">
        <w:t>y producción audiovisual, consolidándose como un medio de referencia entre las audiencias jóvenes y adultas del país.</w:t>
      </w:r>
    </w:p>
    <w:p w14:paraId="3750E3D4" w14:textId="41B697C5" w:rsidR="006807D0" w:rsidRPr="007546C7" w:rsidRDefault="00000000">
      <w:r w:rsidRPr="007546C7">
        <w:t>Cada contenido busca informar y entretener al mismo tiempo, generando conversaciones, tendencias y una conexión directa con las comunidades digitales más activas.</w:t>
      </w:r>
    </w:p>
    <w:p w14:paraId="35410A8B" w14:textId="77777777" w:rsidR="006807D0" w:rsidRPr="007546C7" w:rsidRDefault="00000000">
      <w:pPr>
        <w:pStyle w:val="Ttulo1"/>
      </w:pPr>
      <w:r w:rsidRPr="007546C7">
        <w:t>AUDIENCIA Y ALCANCE</w:t>
      </w:r>
    </w:p>
    <w:p w14:paraId="1B3E37C3" w14:textId="43DE4630" w:rsidR="006807D0" w:rsidRPr="007546C7" w:rsidRDefault="00000000">
      <w:r w:rsidRPr="007546C7">
        <w:t>• Usuarios activos: +1</w:t>
      </w:r>
      <w:r w:rsidR="007546C7">
        <w:t>5</w:t>
      </w:r>
      <w:r w:rsidRPr="007546C7">
        <w:t xml:space="preserve">0.000 visitas </w:t>
      </w:r>
      <w:r w:rsidR="007546C7" w:rsidRPr="007546C7">
        <w:t>mensuales</w:t>
      </w:r>
      <w:r w:rsidRPr="007546C7">
        <w:t>.</w:t>
      </w:r>
      <w:r w:rsidRPr="007546C7">
        <w:br/>
        <w:t>• Redes sociales: Instagram, X (Twitter), TikTok</w:t>
      </w:r>
      <w:r w:rsidR="007546C7" w:rsidRPr="007546C7">
        <w:t xml:space="preserve"> y LinkedIn</w:t>
      </w:r>
      <w:r w:rsidR="007546C7" w:rsidRPr="007546C7">
        <w:br/>
        <w:t>• Plataforma</w:t>
      </w:r>
      <w:r w:rsidR="007546C7">
        <w:t>s</w:t>
      </w:r>
      <w:r w:rsidR="007546C7" w:rsidRPr="007546C7">
        <w:t xml:space="preserve">: </w:t>
      </w:r>
      <w:r w:rsidRPr="007546C7">
        <w:t>YouTube</w:t>
      </w:r>
      <w:r w:rsidR="007546C7" w:rsidRPr="007546C7">
        <w:t xml:space="preserve">, Kick, </w:t>
      </w:r>
      <w:proofErr w:type="spellStart"/>
      <w:r w:rsidR="007546C7" w:rsidRPr="007546C7">
        <w:t>Twitch</w:t>
      </w:r>
      <w:proofErr w:type="spellEnd"/>
      <w:r w:rsidR="007546C7">
        <w:t xml:space="preserve"> y </w:t>
      </w:r>
      <w:r w:rsidR="007546C7" w:rsidRPr="007546C7">
        <w:t>Spotify</w:t>
      </w:r>
      <w:r w:rsidR="007546C7">
        <w:t>.</w:t>
      </w:r>
      <w:r w:rsidRPr="007546C7">
        <w:br/>
        <w:t>• Público objetivo: Jóvenes adultos (</w:t>
      </w:r>
      <w:r w:rsidR="007546C7" w:rsidRPr="007546C7">
        <w:t xml:space="preserve">+25 </w:t>
      </w:r>
      <w:r w:rsidRPr="007546C7">
        <w:t>años), profesionales urbanos, consumidores de cultura digital, entretenimiento y tecnología.</w:t>
      </w:r>
      <w:r w:rsidRPr="007546C7">
        <w:br/>
        <w:t>• Ubicación geográfica: Argentina, con alcance regional en Latinoamérica</w:t>
      </w:r>
      <w:r w:rsidR="007E0D0A">
        <w:t xml:space="preserve"> y el resto del Mundo</w:t>
      </w:r>
      <w:r w:rsidRPr="007546C7">
        <w:br/>
        <w:t>Global</w:t>
      </w:r>
      <w:r w:rsidR="007E0D0A">
        <w:t xml:space="preserve"> </w:t>
      </w:r>
      <w:r w:rsidRPr="007546C7">
        <w:t>Play</w:t>
      </w:r>
      <w:r w:rsidR="007E0D0A">
        <w:t xml:space="preserve"> </w:t>
      </w:r>
      <w:r w:rsidRPr="007546C7">
        <w:t>traduce la actualidad y las tendencias al lenguaje de las redes sociales, alcanzando una alta tasa de interacción por contenido y una sólida fidelización de usuarios.</w:t>
      </w:r>
    </w:p>
    <w:p w14:paraId="3CEDEF55" w14:textId="77777777" w:rsidR="006807D0" w:rsidRPr="007546C7" w:rsidRDefault="00000000">
      <w:pPr>
        <w:pStyle w:val="Ttulo1"/>
      </w:pPr>
      <w:r w:rsidRPr="007546C7">
        <w:t>FORMATOS PUBLICITARIOS</w:t>
      </w:r>
    </w:p>
    <w:p w14:paraId="0F037243" w14:textId="77777777" w:rsidR="006807D0" w:rsidRPr="007546C7" w:rsidRDefault="00000000">
      <w:pPr>
        <w:pStyle w:val="Ttulo2"/>
      </w:pPr>
      <w:r w:rsidRPr="007546C7">
        <w:t>HOME PRINCIPAL</w:t>
      </w:r>
    </w:p>
    <w:p w14:paraId="12433AC7" w14:textId="4741BDAF" w:rsidR="006807D0" w:rsidRPr="007546C7" w:rsidRDefault="00000000">
      <w:r w:rsidRPr="007546C7">
        <w:t>Ubicación: Encabezado del sitio (Desktop y Mobile)</w:t>
      </w:r>
      <w:r w:rsidRPr="007546C7">
        <w:br/>
        <w:t>Tamaños disponibles: 970x90 | 728x90 | 320x100</w:t>
      </w:r>
      <w:r w:rsidRPr="007546C7">
        <w:br/>
        <w:t>Costo mensual: $</w:t>
      </w:r>
      <w:r w:rsidR="007546C7" w:rsidRPr="007546C7">
        <w:t>1</w:t>
      </w:r>
      <w:r w:rsidRPr="007546C7">
        <w:t>.900.000 (</w:t>
      </w:r>
      <w:r w:rsidR="007546C7" w:rsidRPr="007546C7">
        <w:t>+IVA</w:t>
      </w:r>
      <w:r w:rsidRPr="007546C7">
        <w:t>)</w:t>
      </w:r>
      <w:r w:rsidRPr="007546C7">
        <w:br/>
      </w:r>
    </w:p>
    <w:p w14:paraId="38328DE1" w14:textId="77777777" w:rsidR="006807D0" w:rsidRPr="007546C7" w:rsidRDefault="00000000">
      <w:pPr>
        <w:pStyle w:val="Ttulo2"/>
      </w:pPr>
      <w:r w:rsidRPr="007546C7">
        <w:t>SECCIONES</w:t>
      </w:r>
    </w:p>
    <w:p w14:paraId="0679C350" w14:textId="2FC718E3" w:rsidR="006807D0" w:rsidRPr="007546C7" w:rsidRDefault="00000000">
      <w:r w:rsidRPr="007546C7">
        <w:t>Ubicación: Medios de nota, secciones temáticas o categorías</w:t>
      </w:r>
      <w:r w:rsidRPr="007546C7">
        <w:br/>
        <w:t>Tamaños disponibles: 970x90 | 728x90 | 300x250</w:t>
      </w:r>
      <w:r w:rsidRPr="007546C7">
        <w:br/>
        <w:t>Costo mensual: $</w:t>
      </w:r>
      <w:r w:rsidR="007546C7" w:rsidRPr="007546C7">
        <w:t xml:space="preserve"> </w:t>
      </w:r>
      <w:r w:rsidRPr="007546C7">
        <w:t>900.000 (</w:t>
      </w:r>
      <w:r w:rsidR="007546C7" w:rsidRPr="007546C7">
        <w:t>+IVA</w:t>
      </w:r>
      <w:r w:rsidRPr="007546C7">
        <w:t>)</w:t>
      </w:r>
      <w:r w:rsidRPr="007546C7">
        <w:br/>
      </w:r>
    </w:p>
    <w:p w14:paraId="08468DFC" w14:textId="77777777" w:rsidR="006807D0" w:rsidRPr="007546C7" w:rsidRDefault="00000000">
      <w:pPr>
        <w:pStyle w:val="Ttulo2"/>
      </w:pPr>
      <w:r w:rsidRPr="007546C7">
        <w:lastRenderedPageBreak/>
        <w:t>ARTÍCULOS</w:t>
      </w:r>
    </w:p>
    <w:p w14:paraId="15C1BFAF" w14:textId="27D232A8" w:rsidR="006807D0" w:rsidRPr="007546C7" w:rsidRDefault="00000000">
      <w:r w:rsidRPr="007546C7">
        <w:t>Ubicación: Dentro del cuerpo de la nota</w:t>
      </w:r>
      <w:r w:rsidRPr="007546C7">
        <w:br/>
        <w:t>Tamaños disponibles: 970x90 | 728x90 | 300x100</w:t>
      </w:r>
      <w:r w:rsidRPr="007546C7">
        <w:br/>
        <w:t>Costo mensual: $1.200.000 (</w:t>
      </w:r>
      <w:r w:rsidR="00294639">
        <w:t>+</w:t>
      </w:r>
      <w:r w:rsidRPr="007546C7">
        <w:t>IVA)</w:t>
      </w:r>
      <w:r w:rsidRPr="007546C7">
        <w:br/>
      </w:r>
    </w:p>
    <w:p w14:paraId="44E36CD3" w14:textId="77777777" w:rsidR="006807D0" w:rsidRPr="007546C7" w:rsidRDefault="00000000">
      <w:pPr>
        <w:pStyle w:val="Ttulo2"/>
      </w:pPr>
      <w:r w:rsidRPr="007546C7">
        <w:t>INTERSTITIAL / POP-UP</w:t>
      </w:r>
    </w:p>
    <w:p w14:paraId="63D2A2BB" w14:textId="44AA7E8C" w:rsidR="006807D0" w:rsidRPr="007546C7" w:rsidRDefault="00000000">
      <w:r w:rsidRPr="007546C7">
        <w:t>Ubicación: Al ingresar o cambiar de sección en el sitio</w:t>
      </w:r>
      <w:r w:rsidRPr="007546C7">
        <w:br/>
        <w:t>Tamaños disponibles: 600x400</w:t>
      </w:r>
      <w:r w:rsidRPr="007546C7">
        <w:br/>
        <w:t>Costo mensual: $2.500.000 (</w:t>
      </w:r>
      <w:r w:rsidR="00294639">
        <w:t>+ IVA</w:t>
      </w:r>
      <w:r w:rsidRPr="007546C7">
        <w:t>)</w:t>
      </w:r>
      <w:r w:rsidRPr="007546C7">
        <w:br/>
      </w:r>
    </w:p>
    <w:p w14:paraId="0480F202" w14:textId="77777777" w:rsidR="006807D0" w:rsidRPr="007546C7" w:rsidRDefault="00000000">
      <w:pPr>
        <w:pStyle w:val="Ttulo1"/>
      </w:pPr>
      <w:r w:rsidRPr="007546C7">
        <w:t>SERVICIOS ADICIONALES</w:t>
      </w:r>
    </w:p>
    <w:p w14:paraId="61D0F91C" w14:textId="77777777" w:rsidR="006807D0" w:rsidRPr="007546C7" w:rsidRDefault="00000000">
      <w:r w:rsidRPr="007546C7">
        <w:t>• Campañas de Amplificación (Meta / X): segmentación por edad, geolocalización, profesión e intereses.</w:t>
      </w:r>
      <w:r w:rsidRPr="007546C7">
        <w:br/>
        <w:t>• Cobertura Audiovisual: producción de piezas gráficas y de video con enfoque viral.</w:t>
      </w:r>
      <w:r w:rsidRPr="007546C7">
        <w:br/>
        <w:t>• Monitoreo y Asesoramiento: seguimiento de menciones, prevención de crisis y gestión de reputación digital.</w:t>
      </w:r>
    </w:p>
    <w:p w14:paraId="28F1A4D4" w14:textId="77777777" w:rsidR="006807D0" w:rsidRPr="007546C7" w:rsidRDefault="00000000">
      <w:pPr>
        <w:pStyle w:val="Ttulo1"/>
      </w:pPr>
      <w:r w:rsidRPr="007546C7">
        <w:t>CONDICIONES COMERCIALES</w:t>
      </w:r>
    </w:p>
    <w:p w14:paraId="594D23F1" w14:textId="1468B17B" w:rsidR="006807D0" w:rsidRPr="007546C7" w:rsidRDefault="00000000">
      <w:r w:rsidRPr="007546C7">
        <w:t>• Los valores indicados</w:t>
      </w:r>
      <w:r w:rsidR="00294639">
        <w:t xml:space="preserve"> no</w:t>
      </w:r>
      <w:r w:rsidRPr="007546C7">
        <w:t xml:space="preserve"> incluyen </w:t>
      </w:r>
      <w:r w:rsidR="00294639">
        <w:t>IVA.</w:t>
      </w:r>
      <w:r w:rsidRPr="007546C7">
        <w:br/>
        <w:t>• La publicación comienza una vez aprobado y recibido el material del anunciante.</w:t>
      </w:r>
      <w:r w:rsidRPr="007546C7">
        <w:br/>
        <w:t>• Los espacios están sujetos a disponibilidad al momento de la contratación.</w:t>
      </w:r>
    </w:p>
    <w:p w14:paraId="7F68C6F6" w14:textId="77777777" w:rsidR="006807D0" w:rsidRPr="007546C7" w:rsidRDefault="00000000">
      <w:pPr>
        <w:pStyle w:val="Ttulo1"/>
      </w:pPr>
      <w:r w:rsidRPr="007546C7">
        <w:t>CONTACTO</w:t>
      </w:r>
    </w:p>
    <w:p w14:paraId="71A5D994" w14:textId="5DD48B73" w:rsidR="006807D0" w:rsidRDefault="00000000">
      <w:r w:rsidRPr="007546C7">
        <w:t>GLOBAL</w:t>
      </w:r>
      <w:r w:rsidR="007E0D0A">
        <w:t xml:space="preserve"> </w:t>
      </w:r>
      <w:r w:rsidRPr="007546C7">
        <w:t>PLAY</w:t>
      </w:r>
      <w:r w:rsidRPr="007546C7">
        <w:br/>
        <w:t>Sitio web: https://globalplay.ar</w:t>
      </w:r>
      <w:r w:rsidRPr="007546C7">
        <w:br/>
        <w:t>Correo: contacto@globalplay.ar</w:t>
      </w:r>
    </w:p>
    <w:sectPr w:rsidR="006807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182212">
    <w:abstractNumId w:val="8"/>
  </w:num>
  <w:num w:numId="2" w16cid:durableId="1773352832">
    <w:abstractNumId w:val="6"/>
  </w:num>
  <w:num w:numId="3" w16cid:durableId="540480385">
    <w:abstractNumId w:val="5"/>
  </w:num>
  <w:num w:numId="4" w16cid:durableId="1123498198">
    <w:abstractNumId w:val="4"/>
  </w:num>
  <w:num w:numId="5" w16cid:durableId="1670670400">
    <w:abstractNumId w:val="7"/>
  </w:num>
  <w:num w:numId="6" w16cid:durableId="823551931">
    <w:abstractNumId w:val="3"/>
  </w:num>
  <w:num w:numId="7" w16cid:durableId="723911523">
    <w:abstractNumId w:val="2"/>
  </w:num>
  <w:num w:numId="8" w16cid:durableId="1683899354">
    <w:abstractNumId w:val="1"/>
  </w:num>
  <w:num w:numId="9" w16cid:durableId="138421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294"/>
    <w:rsid w:val="00034616"/>
    <w:rsid w:val="0006063C"/>
    <w:rsid w:val="00073855"/>
    <w:rsid w:val="0015074B"/>
    <w:rsid w:val="00294639"/>
    <w:rsid w:val="0029639D"/>
    <w:rsid w:val="00302ED7"/>
    <w:rsid w:val="00326F90"/>
    <w:rsid w:val="005870B5"/>
    <w:rsid w:val="006807D0"/>
    <w:rsid w:val="007546C7"/>
    <w:rsid w:val="007E0D0A"/>
    <w:rsid w:val="00A166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3B232"/>
  <w14:defaultImageDpi w14:val="300"/>
  <w15:docId w15:val="{37FCDEA0-6A10-432C-B3A8-5FDF0A61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Pablo Canales</cp:lastModifiedBy>
  <cp:revision>4</cp:revision>
  <dcterms:created xsi:type="dcterms:W3CDTF">2013-12-23T23:15:00Z</dcterms:created>
  <dcterms:modified xsi:type="dcterms:W3CDTF">2026-01-09T21:34:00Z</dcterms:modified>
  <cp:category/>
</cp:coreProperties>
</file>